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1F9ED" w14:textId="77777777" w:rsidR="00D42039" w:rsidRDefault="00331C10">
      <w:r>
        <w:t>AP Psychology</w:t>
      </w:r>
    </w:p>
    <w:p w14:paraId="213DC560" w14:textId="77777777" w:rsidR="00331C10" w:rsidRDefault="00331C10">
      <w:r>
        <w:t>Brandt</w:t>
      </w:r>
    </w:p>
    <w:p w14:paraId="59C9CA44" w14:textId="77777777" w:rsidR="00331C10" w:rsidRDefault="00331C10"/>
    <w:p w14:paraId="2D617D1A" w14:textId="77777777" w:rsidR="00331C10" w:rsidRDefault="00331C10"/>
    <w:p w14:paraId="10092597" w14:textId="77777777" w:rsidR="00331C10" w:rsidRDefault="00331C10" w:rsidP="00331C10">
      <w:pPr>
        <w:jc w:val="center"/>
        <w:rPr>
          <w:i/>
        </w:rPr>
      </w:pPr>
      <w:r w:rsidRPr="00331C10">
        <w:rPr>
          <w:b/>
        </w:rPr>
        <w:t>Will the Real Elmo Monster Please stand up</w:t>
      </w:r>
      <w:r>
        <w:t xml:space="preserve">?  </w:t>
      </w:r>
      <w:r w:rsidRPr="00331C10">
        <w:rPr>
          <w:i/>
        </w:rPr>
        <w:t>Looking for colorful sesame street characters in your peripheral vision</w:t>
      </w:r>
      <w:r>
        <w:rPr>
          <w:i/>
        </w:rPr>
        <w:t>.</w:t>
      </w:r>
    </w:p>
    <w:p w14:paraId="49F3CED9" w14:textId="77777777" w:rsidR="00331C10" w:rsidRDefault="00331C10" w:rsidP="00331C10">
      <w:pPr>
        <w:jc w:val="center"/>
        <w:rPr>
          <w:i/>
        </w:rPr>
      </w:pPr>
    </w:p>
    <w:p w14:paraId="29532F21" w14:textId="77777777" w:rsidR="00331C10" w:rsidRDefault="00331C10" w:rsidP="00331C10">
      <w:pPr>
        <w:jc w:val="center"/>
        <w:rPr>
          <w:i/>
        </w:rPr>
      </w:pPr>
    </w:p>
    <w:p w14:paraId="7743C5B9" w14:textId="77777777" w:rsidR="00331C10" w:rsidRDefault="00331C10" w:rsidP="00331C10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3D53E807" wp14:editId="24081557">
            <wp:extent cx="1802990" cy="1313219"/>
            <wp:effectExtent l="0" t="0" r="635" b="7620"/>
            <wp:docPr id="1" name="Picture 1" descr="Macintosh HD:Users:lbrandt:Desktop:SesameStr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brandt:Desktop:SesameStree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90" cy="131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4802" w14:textId="77777777" w:rsidR="00331C10" w:rsidRDefault="00331C10"/>
    <w:p w14:paraId="2BA87408" w14:textId="77777777" w:rsidR="00331C10" w:rsidRPr="00EB6082" w:rsidRDefault="00331C10">
      <w:pPr>
        <w:rPr>
          <w:b/>
          <w:sz w:val="22"/>
          <w:szCs w:val="22"/>
        </w:rPr>
      </w:pPr>
      <w:r w:rsidRPr="00EB6082">
        <w:rPr>
          <w:b/>
          <w:sz w:val="22"/>
          <w:szCs w:val="22"/>
        </w:rPr>
        <w:t xml:space="preserve">Procedure:  </w:t>
      </w:r>
    </w:p>
    <w:p w14:paraId="787821C2" w14:textId="77777777" w:rsidR="00331C10" w:rsidRPr="00EB6082" w:rsidRDefault="00331C10">
      <w:pPr>
        <w:rPr>
          <w:sz w:val="22"/>
          <w:szCs w:val="22"/>
        </w:rPr>
      </w:pPr>
      <w:r w:rsidRPr="00EB6082">
        <w:rPr>
          <w:sz w:val="22"/>
          <w:szCs w:val="22"/>
        </w:rPr>
        <w:t xml:space="preserve">Print out </w:t>
      </w:r>
      <w:r w:rsidR="001545A9">
        <w:rPr>
          <w:sz w:val="22"/>
          <w:szCs w:val="22"/>
        </w:rPr>
        <w:t xml:space="preserve">each of </w:t>
      </w:r>
      <w:r w:rsidRPr="00EB6082">
        <w:rPr>
          <w:sz w:val="22"/>
          <w:szCs w:val="22"/>
        </w:rPr>
        <w:t>the Sesame Street character</w:t>
      </w:r>
      <w:r w:rsidR="001545A9">
        <w:rPr>
          <w:sz w:val="22"/>
          <w:szCs w:val="22"/>
        </w:rPr>
        <w:t>s</w:t>
      </w:r>
      <w:r w:rsidRPr="00EB6082">
        <w:rPr>
          <w:sz w:val="22"/>
          <w:szCs w:val="22"/>
        </w:rPr>
        <w:t xml:space="preserve"> and their “imposter” counterpart</w:t>
      </w:r>
      <w:r w:rsidR="001545A9">
        <w:rPr>
          <w:sz w:val="22"/>
          <w:szCs w:val="22"/>
        </w:rPr>
        <w:t>s</w:t>
      </w:r>
      <w:r w:rsidRPr="00EB6082">
        <w:rPr>
          <w:sz w:val="22"/>
          <w:szCs w:val="22"/>
        </w:rPr>
        <w:t>.  Also, print out the sheet with the giant X, which will serve as the focal point for the presentations.</w:t>
      </w:r>
    </w:p>
    <w:p w14:paraId="33B3FAED" w14:textId="77777777" w:rsidR="00331C10" w:rsidRPr="00EB6082" w:rsidRDefault="00331C10">
      <w:pPr>
        <w:rPr>
          <w:sz w:val="22"/>
          <w:szCs w:val="22"/>
        </w:rPr>
      </w:pPr>
    </w:p>
    <w:p w14:paraId="1AAE1BDC" w14:textId="77777777" w:rsidR="00331C10" w:rsidRPr="00EB6082" w:rsidRDefault="00331C10">
      <w:pPr>
        <w:rPr>
          <w:sz w:val="22"/>
          <w:szCs w:val="22"/>
        </w:rPr>
      </w:pPr>
      <w:r w:rsidRPr="00EB6082">
        <w:rPr>
          <w:sz w:val="22"/>
          <w:szCs w:val="22"/>
        </w:rPr>
        <w:t xml:space="preserve">Tape the sheet with the X on the board.  Measure roughly 5 feet on either side of the </w:t>
      </w:r>
      <w:r w:rsidR="00EB6082" w:rsidRPr="00EB6082">
        <w:rPr>
          <w:sz w:val="22"/>
          <w:szCs w:val="22"/>
        </w:rPr>
        <w:t>X,</w:t>
      </w:r>
      <w:r w:rsidRPr="00EB6082">
        <w:rPr>
          <w:sz w:val="22"/>
          <w:szCs w:val="22"/>
        </w:rPr>
        <w:t xml:space="preserve"> and make a mark on the board, be sure that these are equally spaced from the X.  These are the marks where the volunteers will stand when holding up their characters.  </w:t>
      </w:r>
    </w:p>
    <w:p w14:paraId="246F7E85" w14:textId="77777777" w:rsidR="00331C10" w:rsidRPr="00EB6082" w:rsidRDefault="00331C10">
      <w:pPr>
        <w:rPr>
          <w:sz w:val="22"/>
          <w:szCs w:val="22"/>
        </w:rPr>
      </w:pPr>
    </w:p>
    <w:p w14:paraId="6455859D" w14:textId="77777777" w:rsidR="00331C10" w:rsidRPr="00EB6082" w:rsidRDefault="00331C10">
      <w:pPr>
        <w:rPr>
          <w:sz w:val="22"/>
          <w:szCs w:val="22"/>
        </w:rPr>
      </w:pPr>
      <w:r w:rsidRPr="00EB6082">
        <w:rPr>
          <w:sz w:val="22"/>
          <w:szCs w:val="22"/>
        </w:rPr>
        <w:t xml:space="preserve">Ask for a volunteer from class who will focus on the Large X in the center of the board.  They are not to move their gaze from the X (for another option, each round can be completed by a different student).  Other students will stand in front of the marks on the board and hold up </w:t>
      </w:r>
      <w:r w:rsidR="001545A9">
        <w:rPr>
          <w:sz w:val="22"/>
          <w:szCs w:val="22"/>
        </w:rPr>
        <w:t xml:space="preserve">a photo of either </w:t>
      </w:r>
      <w:r w:rsidRPr="00EB6082">
        <w:rPr>
          <w:sz w:val="22"/>
          <w:szCs w:val="22"/>
        </w:rPr>
        <w:t xml:space="preserve">the </w:t>
      </w:r>
      <w:r w:rsidR="001545A9">
        <w:rPr>
          <w:sz w:val="22"/>
          <w:szCs w:val="22"/>
        </w:rPr>
        <w:t>actual character (Big Bird) or</w:t>
      </w:r>
      <w:r w:rsidRPr="00EB6082">
        <w:rPr>
          <w:sz w:val="22"/>
          <w:szCs w:val="22"/>
        </w:rPr>
        <w:t xml:space="preserve"> the imposter character (imposter Big Bird).  The student participant will try to select the real character.  </w:t>
      </w:r>
      <w:r w:rsidR="00EB6082" w:rsidRPr="00EB6082">
        <w:rPr>
          <w:sz w:val="22"/>
          <w:szCs w:val="22"/>
        </w:rPr>
        <w:t>This process will repeat for each respective character.</w:t>
      </w:r>
    </w:p>
    <w:p w14:paraId="3FF3B4F2" w14:textId="77777777" w:rsidR="00EB6082" w:rsidRPr="00EB6082" w:rsidRDefault="00EB6082">
      <w:pPr>
        <w:rPr>
          <w:sz w:val="22"/>
          <w:szCs w:val="22"/>
        </w:rPr>
      </w:pPr>
    </w:p>
    <w:p w14:paraId="03718AC0" w14:textId="2189EDEF" w:rsidR="00EB6082" w:rsidRPr="00EB6082" w:rsidRDefault="00EB6082">
      <w:pPr>
        <w:rPr>
          <w:sz w:val="22"/>
          <w:szCs w:val="22"/>
        </w:rPr>
      </w:pPr>
      <w:r w:rsidRPr="00EB6082">
        <w:rPr>
          <w:b/>
          <w:sz w:val="22"/>
          <w:szCs w:val="22"/>
        </w:rPr>
        <w:t xml:space="preserve">Explanation:  </w:t>
      </w:r>
      <w:r w:rsidRPr="00EB6082">
        <w:rPr>
          <w:sz w:val="22"/>
          <w:szCs w:val="22"/>
        </w:rPr>
        <w:t>The fovea is the area of highest visual acuity in the retina.  The fovea holds only cones used for color vision.  When focusing on the X in the center of the board, one is using their cones.  The characters to the left and right of the X should a</w:t>
      </w:r>
      <w:r w:rsidR="001545A9">
        <w:rPr>
          <w:sz w:val="22"/>
          <w:szCs w:val="22"/>
        </w:rPr>
        <w:t xml:space="preserve">ppear in </w:t>
      </w:r>
      <w:r w:rsidRPr="00EB6082">
        <w:rPr>
          <w:sz w:val="22"/>
          <w:szCs w:val="22"/>
        </w:rPr>
        <w:t>the participant’s peripheral vision.  The rods are located primarily in the peripheral vision and responds to dim light.  The colorful images of the characters</w:t>
      </w:r>
      <w:r w:rsidR="0069327D">
        <w:rPr>
          <w:sz w:val="22"/>
          <w:szCs w:val="22"/>
        </w:rPr>
        <w:t xml:space="preserve"> should be difficult to detect i</w:t>
      </w:r>
      <w:r w:rsidRPr="00EB6082">
        <w:rPr>
          <w:sz w:val="22"/>
          <w:szCs w:val="22"/>
        </w:rPr>
        <w:t>n the peripheral vision, likely making the selection of the real characters little better than chance.</w:t>
      </w:r>
    </w:p>
    <w:p w14:paraId="35E48B44" w14:textId="77777777" w:rsidR="00EB6082" w:rsidRPr="00EB6082" w:rsidRDefault="00EB6082">
      <w:pPr>
        <w:rPr>
          <w:sz w:val="22"/>
          <w:szCs w:val="22"/>
        </w:rPr>
      </w:pPr>
    </w:p>
    <w:p w14:paraId="1BBF8D4B" w14:textId="77777777" w:rsidR="00EB6082" w:rsidRPr="00EB6082" w:rsidRDefault="00EB6082">
      <w:pPr>
        <w:rPr>
          <w:sz w:val="22"/>
          <w:szCs w:val="22"/>
        </w:rPr>
      </w:pPr>
    </w:p>
    <w:p w14:paraId="1E9C24B4" w14:textId="77777777" w:rsidR="00EB6082" w:rsidRPr="00EB6082" w:rsidRDefault="00EB6082">
      <w:pPr>
        <w:rPr>
          <w:sz w:val="22"/>
          <w:szCs w:val="22"/>
        </w:rPr>
      </w:pPr>
    </w:p>
    <w:p w14:paraId="6738D88B" w14:textId="77777777" w:rsidR="00EB6082" w:rsidRPr="00EB6082" w:rsidRDefault="00EB6082">
      <w:pPr>
        <w:rPr>
          <w:sz w:val="22"/>
          <w:szCs w:val="22"/>
        </w:rPr>
      </w:pPr>
    </w:p>
    <w:p w14:paraId="0AD82D75" w14:textId="77777777" w:rsidR="00EB6082" w:rsidRPr="00EB6082" w:rsidRDefault="00EB6082">
      <w:pPr>
        <w:rPr>
          <w:sz w:val="22"/>
          <w:szCs w:val="22"/>
        </w:rPr>
      </w:pPr>
    </w:p>
    <w:p w14:paraId="225496A1" w14:textId="77777777" w:rsidR="00EB6082" w:rsidRPr="00EB6082" w:rsidRDefault="00EB6082">
      <w:pPr>
        <w:rPr>
          <w:sz w:val="22"/>
          <w:szCs w:val="22"/>
        </w:rPr>
      </w:pPr>
    </w:p>
    <w:p w14:paraId="22237003" w14:textId="77777777" w:rsidR="00EB6082" w:rsidRDefault="00EB6082">
      <w:pPr>
        <w:rPr>
          <w:sz w:val="22"/>
          <w:szCs w:val="22"/>
        </w:rPr>
      </w:pPr>
    </w:p>
    <w:p w14:paraId="448CEE8B" w14:textId="77777777" w:rsidR="00EB6082" w:rsidRDefault="00EB6082">
      <w:pPr>
        <w:rPr>
          <w:sz w:val="22"/>
          <w:szCs w:val="22"/>
        </w:rPr>
      </w:pPr>
    </w:p>
    <w:p w14:paraId="6DA820F6" w14:textId="77777777" w:rsidR="00EB6082" w:rsidRPr="00EB6082" w:rsidRDefault="00EB6082">
      <w:pPr>
        <w:rPr>
          <w:sz w:val="22"/>
          <w:szCs w:val="22"/>
        </w:rPr>
      </w:pPr>
    </w:p>
    <w:p w14:paraId="7975F564" w14:textId="65277216" w:rsidR="00331C10" w:rsidRPr="00EB6082" w:rsidRDefault="0069327D">
      <w:pPr>
        <w:rPr>
          <w:sz w:val="22"/>
          <w:szCs w:val="22"/>
        </w:rPr>
      </w:pPr>
      <w:r>
        <w:rPr>
          <w:sz w:val="22"/>
          <w:szCs w:val="22"/>
        </w:rPr>
        <w:t>Inspired by the s</w:t>
      </w:r>
      <w:r w:rsidR="00EB6082" w:rsidRPr="00EB6082">
        <w:rPr>
          <w:sz w:val="22"/>
          <w:szCs w:val="22"/>
        </w:rPr>
        <w:t xml:space="preserve">eries </w:t>
      </w:r>
      <w:r w:rsidR="00EB6082" w:rsidRPr="00EB6082">
        <w:rPr>
          <w:i/>
          <w:sz w:val="22"/>
          <w:szCs w:val="22"/>
        </w:rPr>
        <w:t>Brain Games</w:t>
      </w:r>
      <w:r w:rsidR="00EB6082" w:rsidRPr="00EB6082">
        <w:rPr>
          <w:sz w:val="22"/>
          <w:szCs w:val="22"/>
        </w:rPr>
        <w:t xml:space="preserve"> on National Geographic.</w:t>
      </w:r>
      <w:bookmarkStart w:id="0" w:name="_GoBack"/>
      <w:bookmarkEnd w:id="0"/>
    </w:p>
    <w:sectPr w:rsidR="00331C10" w:rsidRPr="00EB6082" w:rsidSect="00460D2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C10"/>
    <w:rsid w:val="001545A9"/>
    <w:rsid w:val="00331C10"/>
    <w:rsid w:val="00460D26"/>
    <w:rsid w:val="0069327D"/>
    <w:rsid w:val="00987D13"/>
    <w:rsid w:val="00D42039"/>
    <w:rsid w:val="00EB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6D85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C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C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C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C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259</Words>
  <Characters>1477</Characters>
  <Application>Microsoft Macintosh Word</Application>
  <DocSecurity>0</DocSecurity>
  <Lines>12</Lines>
  <Paragraphs>3</Paragraphs>
  <ScaleCrop>false</ScaleCrop>
  <Company>Adlai E Stevenson High School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Brandt</dc:creator>
  <cp:keywords/>
  <dc:description/>
  <cp:lastModifiedBy>Laura Brandt</cp:lastModifiedBy>
  <cp:revision>4</cp:revision>
  <dcterms:created xsi:type="dcterms:W3CDTF">2015-05-19T02:20:00Z</dcterms:created>
  <dcterms:modified xsi:type="dcterms:W3CDTF">2015-05-19T20:42:00Z</dcterms:modified>
</cp:coreProperties>
</file>